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21E" w:rsidRDefault="00AE021E">
      <w:pPr>
        <w:spacing w:after="1" w:line="280" w:lineRule="atLeast"/>
        <w:jc w:val="right"/>
        <w:outlineLvl w:val="0"/>
      </w:pPr>
      <w:r>
        <w:t>Приложение N 12</w:t>
      </w:r>
    </w:p>
    <w:p w:rsidR="00AE021E" w:rsidRDefault="00AE021E">
      <w:pPr>
        <w:spacing w:after="1" w:line="280" w:lineRule="atLeast"/>
        <w:jc w:val="right"/>
      </w:pPr>
      <w:r>
        <w:t>к государственной программе</w:t>
      </w:r>
    </w:p>
    <w:p w:rsidR="00AE021E" w:rsidRDefault="00AE021E">
      <w:pPr>
        <w:spacing w:after="1" w:line="280" w:lineRule="atLeast"/>
        <w:jc w:val="both"/>
      </w:pPr>
    </w:p>
    <w:p w:rsidR="00AE021E" w:rsidRDefault="00AE021E">
      <w:pPr>
        <w:spacing w:after="1" w:line="280" w:lineRule="atLeast"/>
        <w:jc w:val="center"/>
      </w:pPr>
      <w:r>
        <w:rPr>
          <w:b/>
        </w:rPr>
        <w:t>ПОРЯДОК</w:t>
      </w:r>
    </w:p>
    <w:p w:rsidR="00AE021E" w:rsidRDefault="00AE021E">
      <w:pPr>
        <w:spacing w:after="1" w:line="280" w:lineRule="atLeast"/>
        <w:jc w:val="center"/>
      </w:pPr>
      <w:r>
        <w:rPr>
          <w:b/>
        </w:rPr>
        <w:t xml:space="preserve">ПРЕДОСТАВЛЕНИЯ МОЛОДЫМ СЕМЬЯМ </w:t>
      </w:r>
      <w:proofErr w:type="gramStart"/>
      <w:r>
        <w:rPr>
          <w:b/>
        </w:rPr>
        <w:t>ДОПОЛНИТЕЛЬНЫХ</w:t>
      </w:r>
      <w:proofErr w:type="gramEnd"/>
    </w:p>
    <w:p w:rsidR="00AE021E" w:rsidRDefault="00AE021E">
      <w:pPr>
        <w:spacing w:after="1" w:line="280" w:lineRule="atLeast"/>
        <w:jc w:val="center"/>
      </w:pPr>
      <w:r>
        <w:rPr>
          <w:b/>
        </w:rPr>
        <w:t>СОЦИАЛЬНЫХ ВЫПЛАТ ПРИ РОЖДЕНИИ (УСЫНОВЛЕНИИ) РЕБЕНКА</w:t>
      </w:r>
    </w:p>
    <w:p w:rsidR="00AE021E" w:rsidRDefault="00AE021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AE021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E021E" w:rsidRDefault="00AE021E">
            <w:pPr>
              <w:spacing w:after="1" w:line="280" w:lineRule="atLeast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E021E" w:rsidRDefault="00AE021E">
            <w:pPr>
              <w:spacing w:after="1" w:line="280" w:lineRule="atLeast"/>
              <w:jc w:val="center"/>
            </w:pPr>
            <w:proofErr w:type="gramStart"/>
            <w:r>
              <w:rPr>
                <w:color w:val="392C69"/>
              </w:rPr>
              <w:t xml:space="preserve">(введен </w:t>
            </w:r>
            <w:hyperlink r:id="rId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Ульяновской области</w:t>
            </w:r>
            <w:proofErr w:type="gramEnd"/>
          </w:p>
          <w:p w:rsidR="00AE021E" w:rsidRDefault="00AE021E">
            <w:pPr>
              <w:spacing w:after="1" w:line="280" w:lineRule="atLeast"/>
              <w:jc w:val="center"/>
            </w:pPr>
            <w:r>
              <w:rPr>
                <w:color w:val="392C69"/>
              </w:rPr>
              <w:t>от 07.12.2015 N 25/624-П;</w:t>
            </w:r>
          </w:p>
          <w:p w:rsidR="00AE021E" w:rsidRDefault="00AE021E">
            <w:pPr>
              <w:spacing w:after="1" w:line="280" w:lineRule="atLeast"/>
              <w:jc w:val="center"/>
            </w:pPr>
            <w:r>
              <w:rPr>
                <w:color w:val="392C69"/>
              </w:rPr>
              <w:t>в ред. постановлений Правительства Ульяновской области</w:t>
            </w:r>
          </w:p>
          <w:p w:rsidR="00AE021E" w:rsidRDefault="00AE021E">
            <w:pPr>
              <w:spacing w:after="1" w:line="280" w:lineRule="atLeast"/>
              <w:jc w:val="center"/>
            </w:pPr>
            <w:r>
              <w:rPr>
                <w:color w:val="392C69"/>
              </w:rPr>
              <w:t xml:space="preserve">от 25.04.2016 </w:t>
            </w:r>
            <w:hyperlink r:id="rId5" w:history="1">
              <w:r>
                <w:rPr>
                  <w:color w:val="0000FF"/>
                </w:rPr>
                <w:t>N 10/182-П</w:t>
              </w:r>
            </w:hyperlink>
            <w:r>
              <w:rPr>
                <w:color w:val="392C69"/>
              </w:rPr>
              <w:t xml:space="preserve">, от 22.05.2017 </w:t>
            </w:r>
            <w:hyperlink r:id="rId6" w:history="1">
              <w:r>
                <w:rPr>
                  <w:color w:val="0000FF"/>
                </w:rPr>
                <w:t>N 12/248-П</w:t>
              </w:r>
            </w:hyperlink>
            <w:r>
              <w:rPr>
                <w:color w:val="392C69"/>
              </w:rPr>
              <w:t>,</w:t>
            </w:r>
          </w:p>
          <w:p w:rsidR="00AE021E" w:rsidRDefault="00AE021E">
            <w:pPr>
              <w:spacing w:after="1" w:line="280" w:lineRule="atLeast"/>
              <w:jc w:val="center"/>
            </w:pPr>
            <w:r>
              <w:rPr>
                <w:color w:val="392C69"/>
              </w:rPr>
              <w:t xml:space="preserve">от 16.08.2018 </w:t>
            </w:r>
            <w:hyperlink r:id="rId7" w:history="1">
              <w:r>
                <w:rPr>
                  <w:color w:val="0000FF"/>
                </w:rPr>
                <w:t>N 19/372-П</w:t>
              </w:r>
            </w:hyperlink>
            <w:r>
              <w:rPr>
                <w:color w:val="392C69"/>
              </w:rPr>
              <w:t xml:space="preserve">, от 29.10.2018 </w:t>
            </w:r>
            <w:hyperlink r:id="rId8" w:history="1">
              <w:r>
                <w:rPr>
                  <w:color w:val="0000FF"/>
                </w:rPr>
                <w:t>N 24/514-П</w:t>
              </w:r>
            </w:hyperlink>
            <w:r>
              <w:rPr>
                <w:color w:val="392C69"/>
              </w:rPr>
              <w:t>,</w:t>
            </w:r>
          </w:p>
          <w:p w:rsidR="00AE021E" w:rsidRDefault="00AE021E">
            <w:pPr>
              <w:spacing w:after="1" w:line="280" w:lineRule="atLeast"/>
              <w:jc w:val="center"/>
            </w:pPr>
            <w:r>
              <w:rPr>
                <w:color w:val="392C69"/>
              </w:rPr>
              <w:t xml:space="preserve">от 16.11.2018 </w:t>
            </w:r>
            <w:hyperlink r:id="rId9" w:history="1">
              <w:r>
                <w:rPr>
                  <w:color w:val="0000FF"/>
                </w:rPr>
                <w:t>N 25/570-П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E021E" w:rsidRDefault="00AE021E">
      <w:pPr>
        <w:spacing w:after="1" w:line="280" w:lineRule="atLeast"/>
        <w:jc w:val="both"/>
      </w:pPr>
    </w:p>
    <w:p w:rsidR="00AE021E" w:rsidRDefault="00AE021E">
      <w:pPr>
        <w:spacing w:after="1" w:line="280" w:lineRule="atLeast"/>
        <w:ind w:firstLine="540"/>
        <w:jc w:val="both"/>
      </w:pPr>
      <w:r>
        <w:t xml:space="preserve">1. Настоящий Порядок устанавливает правила предоставления молодым семьям - участникам мероприятия "Предоставление социальных выплат молодым семьям" </w:t>
      </w:r>
      <w:hyperlink r:id="rId10" w:history="1">
        <w:r>
          <w:rPr>
            <w:color w:val="0000FF"/>
          </w:rPr>
          <w:t>подпрограммы</w:t>
        </w:r>
      </w:hyperlink>
      <w:r>
        <w:t xml:space="preserve"> "Стимулирование развития жилищного строительства в Ульяновской области на 2014 - 2021 годы" (далее - молодая семья) дополнительных социальных выплат при рождении (усыновлении) ребенка (далее - дополнительная социальная выплата).</w:t>
      </w:r>
    </w:p>
    <w:p w:rsidR="00AE021E" w:rsidRDefault="00AE021E">
      <w:pPr>
        <w:spacing w:after="1" w:line="280" w:lineRule="atLeast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Ульяновской области от 22.05.2017 </w:t>
      </w:r>
      <w:hyperlink r:id="rId11" w:history="1">
        <w:r>
          <w:rPr>
            <w:color w:val="0000FF"/>
          </w:rPr>
          <w:t>N 12/248-П</w:t>
        </w:r>
      </w:hyperlink>
      <w:r>
        <w:t xml:space="preserve">, от 29.10.2018 </w:t>
      </w:r>
      <w:hyperlink r:id="rId12" w:history="1">
        <w:r>
          <w:rPr>
            <w:color w:val="0000FF"/>
          </w:rPr>
          <w:t>N 24/514-П</w:t>
        </w:r>
      </w:hyperlink>
      <w:r>
        <w:t>)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>2. Дополнительная социальная выплата предоставляется для погашения части кредита или займа либо для компенсации затраченных молодой семьей собственных средств на приобретение жилого помещения или строительство объекта индивидуального жилищного строительства.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>3. Дополнительная социальная выплата предоставляется за счет средств областного бюджета Ульяновской области в размере 10 процентов средней стоимости жилого помещения.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>При этом размер дополнительной социальной выплаты не может превышать сумму затраченных молодой семьей собственных средств и (или) средств ипотечных жилищных кредитов или займов на приобретение жилого помещения или строительство объекта индивидуального жилого строительства.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 xml:space="preserve">Средняя стоимость жилого помещения при расчете размера дополнительной социальной выплаты признается равной расчетной (средней) стоимости жилого помещения, взятой при расчете размера социальной выплаты, указанной в свидетельстве о праве на получение социальной </w:t>
      </w:r>
      <w:r>
        <w:lastRenderedPageBreak/>
        <w:t xml:space="preserve">выплаты на приобретение жилого помещения или строительство объекта индивидуального </w:t>
      </w:r>
      <w:proofErr w:type="gramStart"/>
      <w:r>
        <w:t>жилого строительства</w:t>
      </w:r>
      <w:proofErr w:type="gramEnd"/>
      <w:r>
        <w:t xml:space="preserve"> (далее - свидетельство).</w:t>
      </w:r>
    </w:p>
    <w:p w:rsidR="00AE021E" w:rsidRDefault="00AE021E">
      <w:pPr>
        <w:spacing w:before="280" w:after="1" w:line="280" w:lineRule="atLeast"/>
        <w:ind w:firstLine="540"/>
        <w:jc w:val="both"/>
      </w:pPr>
      <w:bookmarkStart w:id="0" w:name="P20"/>
      <w:bookmarkEnd w:id="0"/>
      <w:r>
        <w:t>4. Дополнительные социальные выплаты предоставляются молодым семьям, соответствующим следующим критериям: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>а) возраст одного из супругов либо одного родителя в неполной семье на момент подачи заявления не превышает 35 лет;</w:t>
      </w:r>
    </w:p>
    <w:p w:rsidR="00AE021E" w:rsidRDefault="00AE021E">
      <w:pPr>
        <w:spacing w:before="280" w:after="1" w:line="280" w:lineRule="atLeast"/>
        <w:ind w:firstLine="540"/>
        <w:jc w:val="both"/>
      </w:pPr>
      <w:proofErr w:type="gramStart"/>
      <w:r>
        <w:t>б) ребенок, в связи с рождением (усыновлением) которого молодой семье предоставляется дополнительная социальная выплата, был рожден (усыновлен) после утверждения списка молодых семей-претендентов на получение социальной выплаты по Ульяновской области на планируемый год и до окончания срока действия свидетельства, выданного молодой семье, не учтен при расчете размера социальной выплаты и не указан в свидетельстве;</w:t>
      </w:r>
      <w:proofErr w:type="gramEnd"/>
    </w:p>
    <w:p w:rsidR="00AE021E" w:rsidRDefault="00AE021E">
      <w:pPr>
        <w:spacing w:before="280" w:after="1" w:line="280" w:lineRule="atLeast"/>
        <w:ind w:firstLine="540"/>
        <w:jc w:val="both"/>
      </w:pPr>
      <w:proofErr w:type="gramStart"/>
      <w:r>
        <w:t xml:space="preserve">в) молодая семья реализовала право на получение социальной выплаты в рамках областной целевой </w:t>
      </w:r>
      <w:hyperlink r:id="rId13" w:history="1">
        <w:r>
          <w:rPr>
            <w:color w:val="0000FF"/>
          </w:rPr>
          <w:t>программы</w:t>
        </w:r>
      </w:hyperlink>
      <w:r>
        <w:t xml:space="preserve"> "Обеспечение жильем молодых семей" на 2006 - 2010 годы, утвержденной Законом Ульяновской области от 05.04.2006 N 41-ЗО "Об утверждении областной целевой программы "Обеспечение жильем молодых семей" на 2006 - 2010 годы", областной целевой </w:t>
      </w:r>
      <w:hyperlink r:id="rId14" w:history="1">
        <w:r>
          <w:rPr>
            <w:color w:val="0000FF"/>
          </w:rPr>
          <w:t>программы</w:t>
        </w:r>
      </w:hyperlink>
      <w:r>
        <w:t xml:space="preserve"> "Обеспечение жильем молодых семей" на 2011 - 2015 годы, утвержденной постановлением Правительства Ульяновской области от</w:t>
      </w:r>
      <w:proofErr w:type="gramEnd"/>
      <w:r>
        <w:t xml:space="preserve"> 30.08.2010 N 31/281-П "Об утверждении областной целевой программы "Обеспечение жильем молодых семей" на 2011 - 2015 годы", либо </w:t>
      </w:r>
      <w:hyperlink r:id="rId15" w:history="1">
        <w:r>
          <w:rPr>
            <w:color w:val="0000FF"/>
          </w:rPr>
          <w:t>подпрограммы</w:t>
        </w:r>
      </w:hyperlink>
      <w:r>
        <w:t xml:space="preserve"> "Обеспечение жильем молодых семей" государственной программы Ульяновской области "Развитие молодежной политики в Ульяновской области" на 2014 - 2020 годы.</w:t>
      </w:r>
    </w:p>
    <w:p w:rsidR="00AE021E" w:rsidRDefault="00AE021E">
      <w:pPr>
        <w:spacing w:after="1" w:line="280" w:lineRule="atLeast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Ульяновской области от 22.05.2017 N 12/248-П)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>5. Для получения дополнительной социальной выплаты молодые семьи представляют в Министерство строительства и архитектуры Ульяновской области (далее - Министерство) следующие документы и их копии (далее - пакет документов):</w:t>
      </w:r>
    </w:p>
    <w:p w:rsidR="00AE021E" w:rsidRDefault="00AE021E">
      <w:pPr>
        <w:spacing w:after="1" w:line="280" w:lineRule="atLeast"/>
        <w:jc w:val="both"/>
      </w:pPr>
      <w:r>
        <w:t xml:space="preserve">(в ред. постановлений Правительства Ульяновской области от 25.04.2016 </w:t>
      </w:r>
      <w:hyperlink r:id="rId17" w:history="1">
        <w:r>
          <w:rPr>
            <w:color w:val="0000FF"/>
          </w:rPr>
          <w:t>N 10/182-П</w:t>
        </w:r>
      </w:hyperlink>
      <w:r>
        <w:t xml:space="preserve">, от 16.11.2018 </w:t>
      </w:r>
      <w:hyperlink r:id="rId18" w:history="1">
        <w:r>
          <w:rPr>
            <w:color w:val="0000FF"/>
          </w:rPr>
          <w:t>N 25/570-П</w:t>
        </w:r>
      </w:hyperlink>
      <w:r>
        <w:t>)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 xml:space="preserve">а) </w:t>
      </w:r>
      <w:hyperlink r:id="rId19" w:history="1">
        <w:r>
          <w:rPr>
            <w:color w:val="0000FF"/>
          </w:rPr>
          <w:t>заявление</w:t>
        </w:r>
      </w:hyperlink>
      <w:r>
        <w:t xml:space="preserve"> по форме согласно приложению к настоящему Порядку;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>б) документы, удостоверяющие личность каждого члена семьи;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>в) свидетельство о заключении брака (для полных семей);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lastRenderedPageBreak/>
        <w:t>г) свидетельства о рождении детей или документы, подтверждающие усыновление детей;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>д) документы, подтверждающие сумму затраченных собственных средств на приобретение жилого помещения или строительство объекта индивидуального жилищного строительства, в том числе свидетельств</w:t>
      </w:r>
      <w:proofErr w:type="gramStart"/>
      <w:r>
        <w:t>о(</w:t>
      </w:r>
      <w:proofErr w:type="gramEnd"/>
      <w:r>
        <w:t>ва) о регистрации права собственности на приобретенное жилое помещение;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>е) реквизиты банковского счета, на который будет перечислена социальная выплата;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>ж) копию страхового свидетельства обязательного пенсионного страхования.</w:t>
      </w:r>
    </w:p>
    <w:p w:rsidR="00AE021E" w:rsidRDefault="00AE021E">
      <w:pPr>
        <w:spacing w:after="1" w:line="280" w:lineRule="atLeast"/>
        <w:jc w:val="both"/>
      </w:pPr>
      <w:r>
        <w:t xml:space="preserve">(пп. "ж" </w:t>
      </w:r>
      <w:proofErr w:type="gramStart"/>
      <w:r>
        <w:t>введен</w:t>
      </w:r>
      <w:proofErr w:type="gramEnd"/>
      <w:r>
        <w:t xml:space="preserve">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Ульяновской области от 16.08.2018 N 19/372-П)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>6. Министерство:</w:t>
      </w:r>
    </w:p>
    <w:p w:rsidR="00AE021E" w:rsidRDefault="00AE021E">
      <w:pPr>
        <w:spacing w:after="1" w:line="280" w:lineRule="atLeast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Ульяновской области от 25.04.2016 N 10/182-П)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 xml:space="preserve">6.1. </w:t>
      </w:r>
      <w:proofErr w:type="gramStart"/>
      <w:r>
        <w:t>В 30-дневный срок рассматривает представленные молодыми семьями пакеты документов, проверяет их достоверность, принимает решение о включении (об отказе во включении) молодой семьи в список молодых семей - участников подпрограммы "Обеспечение жильем молодых семей" (далее - список) получателей дополнительной социальной выплаты в связи с рождением (усыновлением) ребенка по Ульяновской области (далее - молодые семьи - получатели дополнительной социальной выплаты).</w:t>
      </w:r>
      <w:proofErr w:type="gramEnd"/>
    </w:p>
    <w:p w:rsidR="00AE021E" w:rsidRDefault="00AE021E">
      <w:pPr>
        <w:spacing w:before="280" w:after="1" w:line="280" w:lineRule="atLeast"/>
        <w:ind w:firstLine="540"/>
        <w:jc w:val="both"/>
      </w:pPr>
      <w:r>
        <w:t>6.2. Формирует и утверждает список.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>Список формируется в соответствии с очередностью, которая устанавливается по дате подачи документов, зафиксированной в журнале регистрации заявлений на получение дополнительной социальной выплаты в рамках подпрограммы при рождении (усыновлении) ребенка.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>6.3. В 10-дневный срок после принятия решения о включении (об отказе во включении) молодой семьи в список письменно оповещает об этом молодую семью.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>7. Решение об отказе во включении молодой семьи в список принимается по следующим основаниям: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>а) непредставление или представление не в полном объеме пакета документов;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lastRenderedPageBreak/>
        <w:t>б) приобретение жилого помещения или строительство объекта индивидуального жилищного строительства без привлечения собственных средств;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 xml:space="preserve">в) несоответствие молодой семьи критериям, указанным в </w:t>
      </w:r>
      <w:hyperlink w:anchor="P20" w:history="1">
        <w:r>
          <w:rPr>
            <w:color w:val="0000FF"/>
          </w:rPr>
          <w:t>пункте 4</w:t>
        </w:r>
      </w:hyperlink>
      <w:r>
        <w:t xml:space="preserve"> настоящего Порядка.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>Решение об отказе может быть обжаловано в судебном порядке.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 xml:space="preserve">8. </w:t>
      </w:r>
      <w:proofErr w:type="gramStart"/>
      <w:r>
        <w:t>Финансирование расходов, связанных с предоставлением дополнительной социальной выплаты молодым семьям, осуществляется через лицевой счет главного распорядителя бюджетных средств - Министерства, открытый в Министерстве финансов Ульяновской области, путем перечисления средств областного бюджета Ульяновской области на лицевые счета молодых семей - получателей дополнительной социальной выплаты, открытые в банковских учреждениях на территории Ульяновской области.</w:t>
      </w:r>
      <w:proofErr w:type="gramEnd"/>
    </w:p>
    <w:p w:rsidR="00AE021E" w:rsidRDefault="00AE021E">
      <w:pPr>
        <w:spacing w:after="1" w:line="280" w:lineRule="atLeast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Ульяновской области от 25.04.2016 N 10/182-П)</w:t>
      </w:r>
    </w:p>
    <w:p w:rsidR="00AE021E" w:rsidRDefault="00AE021E">
      <w:pPr>
        <w:spacing w:before="280" w:after="1" w:line="280" w:lineRule="atLeast"/>
        <w:ind w:firstLine="540"/>
        <w:jc w:val="both"/>
      </w:pPr>
      <w:r>
        <w:t xml:space="preserve">9. </w:t>
      </w:r>
      <w:proofErr w:type="gramStart"/>
      <w:r>
        <w:t>Контроль за</w:t>
      </w:r>
      <w:proofErr w:type="gramEnd"/>
      <w:r>
        <w:t xml:space="preserve"> целевым использованием бюджетных средств осуществляет Министерство в соответствии с установленными полномочиями.</w:t>
      </w:r>
    </w:p>
    <w:p w:rsidR="00AE021E" w:rsidRDefault="00AE021E">
      <w:pPr>
        <w:spacing w:after="1" w:line="280" w:lineRule="atLeast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Ульяновской области от 25.04.2016 N 10/182-П)</w:t>
      </w:r>
    </w:p>
    <w:p w:rsidR="00AE021E" w:rsidRDefault="00AE021E">
      <w:pPr>
        <w:spacing w:after="1" w:line="280" w:lineRule="atLeast"/>
      </w:pPr>
      <w:hyperlink r:id="rId24" w:history="1">
        <w:r>
          <w:rPr>
            <w:i/>
            <w:color w:val="0000FF"/>
          </w:rPr>
          <w:br/>
          <w:t>Постановление Правительства Ульяновской области от 11.09.2013 N 37/412-П (ред. от 17.07.2019) "Об утверждении государственной программы Ульяновской области "Развитие строительства и архитектуры в Ульяновской области" на 2014 - 2021 годы" {КонсультантПлюс}</w:t>
        </w:r>
      </w:hyperlink>
      <w:r>
        <w:br/>
      </w:r>
    </w:p>
    <w:p w:rsidR="00C0197F" w:rsidRDefault="00C0197F"/>
    <w:sectPr w:rsidR="00C0197F" w:rsidSect="00A11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E021E"/>
    <w:rsid w:val="00272BF6"/>
    <w:rsid w:val="002A2104"/>
    <w:rsid w:val="002F7113"/>
    <w:rsid w:val="00502CCD"/>
    <w:rsid w:val="00575D7E"/>
    <w:rsid w:val="007213C7"/>
    <w:rsid w:val="00735DE5"/>
    <w:rsid w:val="00867F19"/>
    <w:rsid w:val="00AE021E"/>
    <w:rsid w:val="00C0197F"/>
    <w:rsid w:val="00C25CA8"/>
    <w:rsid w:val="00C9667D"/>
    <w:rsid w:val="00CD6C54"/>
    <w:rsid w:val="00CE74FE"/>
    <w:rsid w:val="00D014EE"/>
    <w:rsid w:val="00D329C5"/>
    <w:rsid w:val="00E06280"/>
    <w:rsid w:val="00E54637"/>
    <w:rsid w:val="00E63034"/>
    <w:rsid w:val="00F140BB"/>
    <w:rsid w:val="00F368FC"/>
    <w:rsid w:val="00F73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2FF44DF66D60E1D5EDE4C1DAEE203E85B8C411B93FCD00A8BAAD8CBD142159318182A292E76870AA14C76EFD085AA6F44623720AA08DC959E43Cv7nFG" TargetMode="External"/><Relationship Id="rId13" Type="http://schemas.openxmlformats.org/officeDocument/2006/relationships/hyperlink" Target="consultantplus://offline/ref=882FF44DF66D60E1D5EDE4C1DAEE203E85B8C411BC31C400A7BAAD8CBD142159318182A292E76870AB10C46CFD085AA6F44623720AA08DC959E43Cv7nFG" TargetMode="External"/><Relationship Id="rId18" Type="http://schemas.openxmlformats.org/officeDocument/2006/relationships/hyperlink" Target="consultantplus://offline/ref=882FF44DF66D60E1D5EDE4C1DAEE203E85B8C411B93FCD00A7BAAD8CBD142159318182A292E76870AB10CC6EFD085AA6F44623720AA08DC959E43Cv7nFG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82FF44DF66D60E1D5EDE4C1DAEE203E85B8C411BE32C605A9BAAD8CBD142159318182A292E76870AB11C36BFD085AA6F44623720AA08DC959E43Cv7nFG" TargetMode="External"/><Relationship Id="rId7" Type="http://schemas.openxmlformats.org/officeDocument/2006/relationships/hyperlink" Target="consultantplus://offline/ref=882FF44DF66D60E1D5EDE4C1DAEE203E85B8C411B93FCD00AABAAD8CBD142159318182A292E76870AB10CD6CFD085AA6F44623720AA08DC959E43Cv7nFG" TargetMode="External"/><Relationship Id="rId12" Type="http://schemas.openxmlformats.org/officeDocument/2006/relationships/hyperlink" Target="consultantplus://offline/ref=882FF44DF66D60E1D5EDE4C1DAEE203E85B8C411B93FCD00A8BAAD8CBD142159318182A292E76870AA14C76FFD085AA6F44623720AA08DC959E43Cv7nFG" TargetMode="External"/><Relationship Id="rId17" Type="http://schemas.openxmlformats.org/officeDocument/2006/relationships/hyperlink" Target="consultantplus://offline/ref=882FF44DF66D60E1D5EDE4C1DAEE203E85B8C411BE32C605A9BAAD8CBD142159318182A292E76870AB11C36AFD085AA6F44623720AA08DC959E43Cv7nFG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82FF44DF66D60E1D5EDE4C1DAEE203E85B8C411B93FCD00AEBAAD8CBD142159318182A292E76870AB11C66BFD085AA6F44623720AA08DC959E43Cv7nFG" TargetMode="External"/><Relationship Id="rId20" Type="http://schemas.openxmlformats.org/officeDocument/2006/relationships/hyperlink" Target="consultantplus://offline/ref=882FF44DF66D60E1D5EDE4C1DAEE203E85B8C411B93FCD00AABAAD8CBD142159318182A292E76870AB10CD6CFD085AA6F44623720AA08DC959E43Cv7nF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82FF44DF66D60E1D5EDE4C1DAEE203E85B8C411B93FCD00AEBAAD8CBD142159318182A292E76870AB11C763FD085AA6F44623720AA08DC959E43Cv7nFG" TargetMode="External"/><Relationship Id="rId11" Type="http://schemas.openxmlformats.org/officeDocument/2006/relationships/hyperlink" Target="consultantplus://offline/ref=882FF44DF66D60E1D5EDE4C1DAEE203E85B8C411B93FCD00AEBAAD8CBD142159318182A292E76870AB11C66AFD085AA6F44623720AA08DC959E43Cv7nFG" TargetMode="External"/><Relationship Id="rId24" Type="http://schemas.openxmlformats.org/officeDocument/2006/relationships/hyperlink" Target="consultantplus://offline/ref=882FF44DF66D60E1D5EDE4C1DAEE203E85B8C411B93EC405A9BAAD8CBD142159318182A292E76870A911C26DFD085AA6F44623720AA08DC959E43Cv7nFG" TargetMode="External"/><Relationship Id="rId5" Type="http://schemas.openxmlformats.org/officeDocument/2006/relationships/hyperlink" Target="consultantplus://offline/ref=882FF44DF66D60E1D5EDE4C1DAEE203E85B8C411BE32C605A9BAAD8CBD142159318182A292E76870AB11C063FD085AA6F44623720AA08DC959E43Cv7nFG" TargetMode="External"/><Relationship Id="rId15" Type="http://schemas.openxmlformats.org/officeDocument/2006/relationships/hyperlink" Target="consultantplus://offline/ref=882FF44DF66D60E1D5EDE4C1DAEE203E85B8C411BE35CD02A9BAAD8CBD142159318182A292E76870AB12C362FD085AA6F44623720AA08DC959E43Cv7nFG" TargetMode="External"/><Relationship Id="rId23" Type="http://schemas.openxmlformats.org/officeDocument/2006/relationships/hyperlink" Target="consultantplus://offline/ref=882FF44DF66D60E1D5EDE4C1DAEE203E85B8C411BE32C605A9BAAD8CBD142159318182A292E76870AB11C36BFD085AA6F44623720AA08DC959E43Cv7nFG" TargetMode="External"/><Relationship Id="rId10" Type="http://schemas.openxmlformats.org/officeDocument/2006/relationships/hyperlink" Target="consultantplus://offline/ref=882FF44DF66D60E1D5EDE4C1DAEE203E85B8C411B93EC405A9BAAD8CBD142159318182A292E76870AB11C563FD085AA6F44623720AA08DC959E43Cv7nFG" TargetMode="External"/><Relationship Id="rId19" Type="http://schemas.openxmlformats.org/officeDocument/2006/relationships/hyperlink" Target="consultantplus://offline/ref=882FF44DF66D60E1D5EDE4C1DAEE203E85B8C411B93EC405A9BAAD8CBD142159318182A292E76870A912C562FD085AA6F44623720AA08DC959E43Cv7nFG" TargetMode="External"/><Relationship Id="rId4" Type="http://schemas.openxmlformats.org/officeDocument/2006/relationships/hyperlink" Target="consultantplus://offline/ref=882FF44DF66D60E1D5EDE4C1DAEE203E85B8C411BE33C501A9BAAD8CBD142159318182A292E76870AB15C468FD085AA6F44623720AA08DC959E43Cv7nFG" TargetMode="External"/><Relationship Id="rId9" Type="http://schemas.openxmlformats.org/officeDocument/2006/relationships/hyperlink" Target="consultantplus://offline/ref=882FF44DF66D60E1D5EDE4C1DAEE203E85B8C411B93FCD00A7BAAD8CBD142159318182A292E76870AB10CC6EFD085AA6F44623720AA08DC959E43Cv7nFG" TargetMode="External"/><Relationship Id="rId14" Type="http://schemas.openxmlformats.org/officeDocument/2006/relationships/hyperlink" Target="consultantplus://offline/ref=882FF44DF66D60E1D5EDE4C1DAEE203E85B8C411BF32CD05ADBAAD8CBD142159318182A292E76870AB10C46BFD085AA6F44623720AA08DC959E43Cv7nFG" TargetMode="External"/><Relationship Id="rId22" Type="http://schemas.openxmlformats.org/officeDocument/2006/relationships/hyperlink" Target="consultantplus://offline/ref=882FF44DF66D60E1D5EDE4C1DAEE203E85B8C411BE32C605A9BAAD8CBD142159318182A292E76870AB11C36BFD085AA6F44623720AA08DC959E43Cv7n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1587</Words>
  <Characters>9046</Characters>
  <Application>Microsoft Office Word</Application>
  <DocSecurity>0</DocSecurity>
  <Lines>75</Lines>
  <Paragraphs>21</Paragraphs>
  <ScaleCrop>false</ScaleCrop>
  <Company/>
  <LinksUpToDate>false</LinksUpToDate>
  <CharactersWithSpaces>10612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u55</dc:creator>
  <cp:keywords/>
  <dc:description/>
  <cp:lastModifiedBy>u55</cp:lastModifiedBy>
  <cp:revision>2</cp:revision>
  <dcterms:created xsi:type="dcterms:W3CDTF">2019-09-27T06:39:00Z</dcterms:created>
  <dcterms:modified xsi:type="dcterms:W3CDTF">2019-09-27T06:40:00Z</dcterms:modified>
</cp:coreProperties>
</file>